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B" w:rsidRDefault="00E65B87">
      <w:r>
        <w:t>\</w:t>
      </w:r>
      <w:bookmarkStart w:id="0" w:name="_GoBack"/>
      <w:bookmarkEnd w:id="0"/>
      <w:r w:rsidR="00964BCB" w:rsidRPr="00964BCB">
        <w:rPr>
          <w:noProof/>
        </w:rPr>
        <w:drawing>
          <wp:inline distT="0" distB="0" distL="0" distR="0">
            <wp:extent cx="3480591" cy="64198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16" cy="64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BCB">
        <w:t xml:space="preserve">  </w:t>
      </w:r>
      <w:r w:rsidR="00964BCB" w:rsidRPr="00964BCB">
        <w:rPr>
          <w:noProof/>
        </w:rPr>
        <w:drawing>
          <wp:inline distT="0" distB="0" distL="0" distR="0">
            <wp:extent cx="3165103" cy="466216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36" cy="47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CB" w:rsidRDefault="00964BCB">
      <w:r>
        <w:t>Obit of M. Bernadina Drees, wife of H. Clemens Drees (son of Johann Michael Drees b. 1812)</w:t>
      </w:r>
    </w:p>
    <w:p w:rsidR="00964BCB" w:rsidRPr="00964BCB" w:rsidRDefault="00964BCB">
      <w:pPr>
        <w:rPr>
          <w:i/>
        </w:rPr>
      </w:pPr>
      <w:r w:rsidRPr="00964BCB">
        <w:rPr>
          <w:i/>
        </w:rPr>
        <w:t>The Minster Post</w:t>
      </w:r>
    </w:p>
    <w:p w:rsidR="00964BCB" w:rsidRDefault="00964BCB">
      <w:r>
        <w:t>3 Jun 1904</w:t>
      </w:r>
    </w:p>
    <w:p w:rsidR="00964BCB" w:rsidRDefault="00964BCB">
      <w:r>
        <w:t>Page 9, column 5</w:t>
      </w:r>
    </w:p>
    <w:sectPr w:rsidR="00964BCB" w:rsidSect="00964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B"/>
    <w:rsid w:val="007B5A0B"/>
    <w:rsid w:val="00964BCB"/>
    <w:rsid w:val="00E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C56EE-BEF6-44CA-8037-E612470D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3</cp:revision>
  <dcterms:created xsi:type="dcterms:W3CDTF">2015-07-11T23:34:00Z</dcterms:created>
  <dcterms:modified xsi:type="dcterms:W3CDTF">2015-07-11T23:39:00Z</dcterms:modified>
</cp:coreProperties>
</file>