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C5" w:rsidRDefault="00BB19C5" w:rsidP="00BB19C5">
      <w:r>
        <w:t xml:space="preserve">John </w:t>
      </w:r>
      <w:proofErr w:type="spellStart"/>
      <w:r>
        <w:t>Wimmers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, son of John and Mary </w:t>
      </w:r>
      <w:proofErr w:type="spellStart"/>
      <w:r>
        <w:t>Wimmers</w:t>
      </w:r>
      <w:proofErr w:type="spellEnd"/>
      <w:r>
        <w:t xml:space="preserve">, brother of Francisca </w:t>
      </w:r>
      <w:proofErr w:type="spellStart"/>
      <w:r>
        <w:t>Wimmers</w:t>
      </w:r>
      <w:proofErr w:type="spellEnd"/>
    </w:p>
    <w:p w:rsidR="00BB19C5" w:rsidRDefault="00BB19C5" w:rsidP="00BB19C5">
      <w:r>
        <w:rPr>
          <w:noProof/>
        </w:rPr>
        <w:drawing>
          <wp:inline distT="0" distB="0" distL="0" distR="0" wp14:anchorId="1EDE2E99" wp14:editId="4CAE6153">
            <wp:extent cx="3286125" cy="1416060"/>
            <wp:effectExtent l="0" t="0" r="0" b="0"/>
            <wp:docPr id="6" name="Picture 6" descr="C:\Users\Emily\Desktop\Tonyancestry\Tumbush\Wimmers\john_wimmersjr_obit_limanews_feb28_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ily\Desktop\Tonyancestry\Tumbush\Wimmers\john_wimmersjr_obit_limanews_feb28_19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1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C5" w:rsidRDefault="00BB19C5" w:rsidP="00BB19C5">
      <w:r w:rsidRPr="00775B3E">
        <w:rPr>
          <w:i/>
        </w:rPr>
        <w:t>The Lima News</w:t>
      </w:r>
      <w:r>
        <w:t>, February 28, 1929</w:t>
      </w:r>
    </w:p>
    <w:p w:rsidR="005D5684" w:rsidRDefault="005D5684">
      <w:bookmarkStart w:id="0" w:name="_GoBack"/>
      <w:bookmarkEnd w:id="0"/>
    </w:p>
    <w:sectPr w:rsidR="005D5684" w:rsidSect="00640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C5"/>
    <w:rsid w:val="005D5684"/>
    <w:rsid w:val="00B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2012-07-15T19:26:00Z</dcterms:created>
  <dcterms:modified xsi:type="dcterms:W3CDTF">2012-07-15T19:26:00Z</dcterms:modified>
</cp:coreProperties>
</file>